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horzAnchor="margin" w:tblpXSpec="center" w:tblpY="-720"/>
        <w:tblW w:w="15168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5249"/>
        <w:gridCol w:w="1418"/>
        <w:gridCol w:w="709"/>
        <w:gridCol w:w="850"/>
        <w:gridCol w:w="3969"/>
        <w:gridCol w:w="141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5168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6"/>
                <w:szCs w:val="36"/>
              </w:rPr>
              <w:t>北京中医医院2020年度应届毕业生公开招聘岗位情况表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科室</w:t>
            </w:r>
          </w:p>
        </w:tc>
        <w:tc>
          <w:tcPr>
            <w:tcW w:w="5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需求专业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学历/学位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人数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岗位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备注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岗位等级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风湿病科</w:t>
            </w:r>
          </w:p>
        </w:tc>
        <w:tc>
          <w:tcPr>
            <w:tcW w:w="5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中医内科（风湿病专业）/康复医学与理疗学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博士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医生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专技12级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心身医学科</w:t>
            </w:r>
          </w:p>
        </w:tc>
        <w:tc>
          <w:tcPr>
            <w:tcW w:w="5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中医内科学/中西医结合临床/针灸推拿学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博士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医生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完成住院医师规范化培训并合格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专技12级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55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耳鼻咽喉科</w:t>
            </w:r>
          </w:p>
        </w:tc>
        <w:tc>
          <w:tcPr>
            <w:tcW w:w="5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耳鼻咽喉（西医）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硕士及以上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医生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完成住院医师规范化培训并合格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专技12级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5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中医学/中西医结合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硕士及以上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医生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完成住院医师规范化培训并合格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专技12级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眼科</w:t>
            </w:r>
          </w:p>
        </w:tc>
        <w:tc>
          <w:tcPr>
            <w:tcW w:w="5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中医学/中西医结合/眼科学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博士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医生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专技12级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疮疡血管外科</w:t>
            </w:r>
          </w:p>
        </w:tc>
        <w:tc>
          <w:tcPr>
            <w:tcW w:w="5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临床医学（外科学）创面修复或周围血管病方向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博士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医生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完成住院医师规范化培训并合格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专技12级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妇科</w:t>
            </w:r>
          </w:p>
        </w:tc>
        <w:tc>
          <w:tcPr>
            <w:tcW w:w="5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中医妇科学/中西医结合临床（妇科）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博士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医生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专技12级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</w:trPr>
        <w:tc>
          <w:tcPr>
            <w:tcW w:w="155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乳腺科</w:t>
            </w:r>
          </w:p>
        </w:tc>
        <w:tc>
          <w:tcPr>
            <w:tcW w:w="5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中医学/中西医结合临床/临床医学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博士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医生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1、完成住院医师规范化培训并合格者优先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2、专业为手术科室的研究生优先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专技12级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</w:trPr>
        <w:tc>
          <w:tcPr>
            <w:tcW w:w="15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临床医学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硕士及以上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医生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1、要求专业为手术科室的研究生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2、完成住院医师规范化培训并合格者优先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专技12级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5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儿科</w:t>
            </w:r>
          </w:p>
        </w:tc>
        <w:tc>
          <w:tcPr>
            <w:tcW w:w="5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中医儿科学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硕士及以上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医生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专技12级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中医针灸推拿学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硕士及以上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医生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专技12级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干部保健</w:t>
            </w:r>
          </w:p>
        </w:tc>
        <w:tc>
          <w:tcPr>
            <w:tcW w:w="5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临床医学/中西医结合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博士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医生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专技12级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肾病</w:t>
            </w:r>
          </w:p>
        </w:tc>
        <w:tc>
          <w:tcPr>
            <w:tcW w:w="5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中医学/中西医结合学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博士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医生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专技12级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心血管</w:t>
            </w:r>
          </w:p>
        </w:tc>
        <w:tc>
          <w:tcPr>
            <w:tcW w:w="5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中医内科学/中西医结合学（内科）/临床医学（内科）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硕士及以上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医生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专技12级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内分泌</w:t>
            </w:r>
          </w:p>
        </w:tc>
        <w:tc>
          <w:tcPr>
            <w:tcW w:w="5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中医内科学/中西医结合临床（内科）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硕士及以上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医生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专技12级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消化科</w:t>
            </w:r>
          </w:p>
        </w:tc>
        <w:tc>
          <w:tcPr>
            <w:tcW w:w="5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中医脾胃病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博士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医生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能熟练进行内镜操作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专技12级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骨科</w:t>
            </w:r>
          </w:p>
        </w:tc>
        <w:tc>
          <w:tcPr>
            <w:tcW w:w="5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中医学/中西医结合学（中医骨伤科学）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硕士及以上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医生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专技12级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肿瘤科</w:t>
            </w:r>
          </w:p>
        </w:tc>
        <w:tc>
          <w:tcPr>
            <w:tcW w:w="5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中医学/中西医结合学（肿瘤） 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博士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医生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专技12级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5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普外科/肿瘤外科</w:t>
            </w:r>
          </w:p>
        </w:tc>
        <w:tc>
          <w:tcPr>
            <w:tcW w:w="5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外科学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硕士及以上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医生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专技12级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中医/中西医结合（外科方向）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硕士及以上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医生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专技12级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麻醉科</w:t>
            </w:r>
          </w:p>
        </w:tc>
        <w:tc>
          <w:tcPr>
            <w:tcW w:w="5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麻醉、临床医学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硕士及以上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医生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专技12级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5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针灸科</w:t>
            </w:r>
          </w:p>
        </w:tc>
        <w:tc>
          <w:tcPr>
            <w:tcW w:w="5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针灸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博士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医生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专技12级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康复相关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博士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医生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专技12级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155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皮科</w:t>
            </w:r>
          </w:p>
        </w:tc>
        <w:tc>
          <w:tcPr>
            <w:tcW w:w="5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皮肤病与性病学（皮肤病理方向）/中医外科学（皮肤病方向）/中西医结合临床（皮肤病方向）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博士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医生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专技12级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5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皮肤病与性病学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中医外科学（皮肤病方向）/中西医结合临床（皮肤病方向）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硕士及以上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医生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专技12级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呼吸科</w:t>
            </w:r>
          </w:p>
        </w:tc>
        <w:tc>
          <w:tcPr>
            <w:tcW w:w="5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中西医结合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博士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医生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完成住院医师规范化培训并合格者优先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专技12级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急诊科</w:t>
            </w:r>
          </w:p>
        </w:tc>
        <w:tc>
          <w:tcPr>
            <w:tcW w:w="5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中医/中西医结合（急诊）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硕士及以上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医生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护理</w:t>
            </w:r>
          </w:p>
        </w:tc>
        <w:tc>
          <w:tcPr>
            <w:tcW w:w="5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护理学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硕士及以上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护士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专技12级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检验</w:t>
            </w:r>
          </w:p>
        </w:tc>
        <w:tc>
          <w:tcPr>
            <w:tcW w:w="5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临床检验诊断学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硕士及以上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医生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专技12级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核医学</w:t>
            </w:r>
          </w:p>
        </w:tc>
        <w:tc>
          <w:tcPr>
            <w:tcW w:w="5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影像医学与核医学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硕士及以上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医生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专技12级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临床药学</w:t>
            </w:r>
          </w:p>
        </w:tc>
        <w:tc>
          <w:tcPr>
            <w:tcW w:w="5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中药学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硕士及以上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临床</w:t>
            </w:r>
            <w:bookmarkStart w:id="0" w:name="_GoBack"/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药</w:t>
            </w:r>
            <w:bookmarkEnd w:id="0"/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师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临床中药学方向优先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专技12级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highlight w:val="yellow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yellow"/>
              </w:rPr>
              <w:t>药学部</w:t>
            </w:r>
          </w:p>
        </w:tc>
        <w:tc>
          <w:tcPr>
            <w:tcW w:w="5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highlight w:val="yellow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yellow"/>
              </w:rPr>
              <w:t>中药学/药学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highlight w:val="yellow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yellow"/>
              </w:rPr>
              <w:t>博士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highlight w:val="yellow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highlight w:val="yellow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yellow"/>
              </w:rPr>
              <w:t>药师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FF0000"/>
                <w:kern w:val="0"/>
                <w:sz w:val="24"/>
                <w:szCs w:val="24"/>
                <w:highlight w:val="yellow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 w:val="24"/>
                <w:szCs w:val="24"/>
                <w:highlight w:val="yellow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highlight w:val="yellow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yellow"/>
              </w:rPr>
              <w:t>专技12级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研究所</w:t>
            </w:r>
          </w:p>
        </w:tc>
        <w:tc>
          <w:tcPr>
            <w:tcW w:w="5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中西医结合/免疫/微生物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博士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科研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SCI文章2篇以上，累积影响因子5分以上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专技12级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运管处</w:t>
            </w:r>
          </w:p>
        </w:tc>
        <w:tc>
          <w:tcPr>
            <w:tcW w:w="5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社会医学与卫生事业管理/统计学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硕士及以上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科员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专技12级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医患办</w:t>
            </w:r>
          </w:p>
        </w:tc>
        <w:tc>
          <w:tcPr>
            <w:tcW w:w="5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社工工作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硕士及以上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科员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具有社会工作者职业水平证书、心理咨询师资格证书者优先。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专技12级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财务处 </w:t>
            </w:r>
          </w:p>
        </w:tc>
        <w:tc>
          <w:tcPr>
            <w:tcW w:w="5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会计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硕士及以上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科员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专技12级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信息中心</w:t>
            </w:r>
          </w:p>
        </w:tc>
        <w:tc>
          <w:tcPr>
            <w:tcW w:w="5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信息/计算机/医学信息学相关专业/医学统计相关专业/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硕士及以上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科员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专技12级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1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院办</w:t>
            </w:r>
          </w:p>
        </w:tc>
        <w:tc>
          <w:tcPr>
            <w:tcW w:w="5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医学相关专业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硕士及以上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科员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有组织大型活动经历者优先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专技12级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合计</w:t>
            </w:r>
          </w:p>
        </w:tc>
        <w:tc>
          <w:tcPr>
            <w:tcW w:w="1361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48</w:t>
            </w:r>
          </w:p>
        </w:tc>
      </w:tr>
    </w:tbl>
    <w:p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1A3"/>
    <w:rsid w:val="001249C1"/>
    <w:rsid w:val="00157F78"/>
    <w:rsid w:val="008667CA"/>
    <w:rsid w:val="00EE01A3"/>
    <w:rsid w:val="32AF60A2"/>
    <w:rsid w:val="405C4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241</Words>
  <Characters>1379</Characters>
  <Lines>11</Lines>
  <Paragraphs>3</Paragraphs>
  <TotalTime>4</TotalTime>
  <ScaleCrop>false</ScaleCrop>
  <LinksUpToDate>false</LinksUpToDate>
  <CharactersWithSpaces>1617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2019-10-29T07:21:00Z</dcterms:created>
  <dc:creator>jq</dc:creator>
  <cp:lastModifiedBy>橘生淮南</cp:lastModifiedBy>
  <dcterms:modified xsi:type="dcterms:W3CDTF">2019-11-06T13:42:54Z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